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color w:val="000000"/>
          <w:sz w:val="28"/>
          <w:szCs w:val="28"/>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-942974</wp:posOffset>
            </wp:positionH>
            <wp:positionV relativeFrom="paragraph">
              <wp:posOffset>-652144</wp:posOffset>
            </wp:positionV>
            <wp:extent cx="7372350" cy="9129713"/>
            <wp:effectExtent b="0" l="0" r="0" t="0"/>
            <wp:wrapNone/>
            <wp:docPr id="1" name="image1.png"/>
            <a:graphic>
              <a:graphicData uri="http://schemas.openxmlformats.org/drawingml/2006/picture">
                <pic:pic>
                  <pic:nvPicPr>
                    <pic:cNvPr id="0" name="image1.png"/>
                    <pic:cNvPicPr preferRelativeResize="0"/>
                  </pic:nvPicPr>
                  <pic:blipFill>
                    <a:blip r:embed="rId6"/>
                    <a:srcRect b="6221" l="0" r="0" t="6221"/>
                    <a:stretch>
                      <a:fillRect/>
                    </a:stretch>
                  </pic:blipFill>
                  <pic:spPr>
                    <a:xfrm>
                      <a:off x="0" y="0"/>
                      <a:ext cx="7372350" cy="9129713"/>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0"/>
          <w:color w:val="000000"/>
          <w:sz w:val="28"/>
          <w:szCs w:val="2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3">
      <w:pPr>
        <w:rPr>
          <w:rFonts w:ascii="Calibri" w:cs="Calibri" w:eastAsia="Calibri" w:hAnsi="Calibri"/>
          <w:b w:val="0"/>
          <w:color w:val="00000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Table of Contents</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color w:val="000000"/>
          <w:sz w:val="28"/>
          <w:szCs w:val="28"/>
          <w:vertAlign w:val="baselin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0"/>
          <w:color w:val="000000"/>
          <w:sz w:val="28"/>
          <w:szCs w:val="28"/>
          <w:vertAlign w:val="baseline"/>
        </w:rPr>
      </w:pPr>
      <w:r w:rsidDel="00000000" w:rsidR="00000000" w:rsidRPr="00000000">
        <w:rPr>
          <w:rtl w:val="0"/>
        </w:rPr>
      </w:r>
    </w:p>
    <w:p w:rsidR="00000000" w:rsidDel="00000000" w:rsidP="00000000" w:rsidRDefault="00000000" w:rsidRPr="00000000" w14:paraId="00000006">
      <w:pPr>
        <w:tabs>
          <w:tab w:val="right" w:leader="none" w:pos="9360"/>
        </w:tabs>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Section 11:   Communication                                                                                                                                                                                                                                                       </w:t>
      </w:r>
      <w:r w:rsidDel="00000000" w:rsidR="00000000" w:rsidRPr="00000000">
        <w:rPr>
          <w:rtl w:val="0"/>
        </w:rPr>
      </w:r>
    </w:p>
    <w:p w:rsidR="00000000" w:rsidDel="00000000" w:rsidP="00000000" w:rsidRDefault="00000000" w:rsidRPr="00000000" w14:paraId="00000007">
      <w:pPr>
        <w:tabs>
          <w:tab w:val="right" w:leader="none" w:pos="9360"/>
        </w:tabs>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                                                                                                                             </w:t>
      </w:r>
      <w:r w:rsidDel="00000000" w:rsidR="00000000" w:rsidRPr="00000000">
        <w:rPr>
          <w:rtl w:val="0"/>
        </w:rPr>
      </w:r>
    </w:p>
    <w:p w:rsidR="00000000" w:rsidDel="00000000" w:rsidP="00000000" w:rsidRDefault="00000000" w:rsidRPr="00000000" w14:paraId="00000008">
      <w:pPr>
        <w:tabs>
          <w:tab w:val="right" w:leader="none" w:pos="9360"/>
        </w:tabs>
        <w:spacing w:line="235" w:lineRule="auto"/>
        <w:ind w:left="720" w:right="-716"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Introduction………………………………………………………………………………………………………………….....3</w:t>
      </w:r>
    </w:p>
    <w:p w:rsidR="00000000" w:rsidDel="00000000" w:rsidP="00000000" w:rsidRDefault="00000000" w:rsidRPr="00000000" w14:paraId="00000009">
      <w:pPr>
        <w:widowControl w:val="0"/>
        <w:numPr>
          <w:ilvl w:val="0"/>
          <w:numId w:val="5"/>
        </w:numPr>
        <w:tabs>
          <w:tab w:val="right" w:leader="none" w:pos="9360"/>
        </w:tabs>
        <w:spacing w:line="235" w:lineRule="auto"/>
        <w:ind w:left="720" w:hanging="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widowControl w:val="0"/>
        <w:numPr>
          <w:ilvl w:val="0"/>
          <w:numId w:val="5"/>
        </w:numPr>
        <w:tabs>
          <w:tab w:val="right" w:leader="none" w:pos="9360"/>
        </w:tabs>
        <w:spacing w:line="235" w:lineRule="auto"/>
        <w:ind w:left="720" w:hanging="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B">
      <w:pPr>
        <w:tabs>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Awareness of the Safety Management System…………………………………………………………………3</w:t>
      </w:r>
    </w:p>
    <w:p w:rsidR="00000000" w:rsidDel="00000000" w:rsidP="00000000" w:rsidRDefault="00000000" w:rsidRPr="00000000" w14:paraId="0000000C">
      <w:pPr>
        <w:tabs>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Communicating Workplace Hazards…………………………………………………………………….…………..3</w:t>
      </w:r>
    </w:p>
    <w:p w:rsidR="00000000" w:rsidDel="00000000" w:rsidP="00000000" w:rsidRDefault="00000000" w:rsidRPr="00000000" w14:paraId="0000000D">
      <w:pPr>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Employee Making OHS Suggestions to the Supervisor ………………………………………………………7</w:t>
      </w:r>
    </w:p>
    <w:p w:rsidR="00000000" w:rsidDel="00000000" w:rsidP="00000000" w:rsidRDefault="00000000" w:rsidRPr="00000000" w14:paraId="0000000E">
      <w:pPr>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OHS Bulletin Board(s) and Other Information …………………………………………………………………7</w:t>
      </w:r>
    </w:p>
    <w:p w:rsidR="00000000" w:rsidDel="00000000" w:rsidP="00000000" w:rsidRDefault="00000000" w:rsidRPr="00000000" w14:paraId="0000000F">
      <w:pPr>
        <w:spacing w:line="235" w:lineRule="auto"/>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Safety Huddles ………………………………………………………………………………………………………….…….8</w:t>
      </w:r>
      <w:r w:rsidDel="00000000" w:rsidR="00000000" w:rsidRPr="00000000">
        <w:rPr>
          <w:rtl w:val="0"/>
        </w:rPr>
      </w:r>
    </w:p>
    <w:p w:rsidR="00000000" w:rsidDel="00000000" w:rsidP="00000000" w:rsidRDefault="00000000" w:rsidRPr="00000000" w14:paraId="00000010">
      <w:pPr>
        <w:widowControl w:val="0"/>
        <w:tabs>
          <w:tab w:val="right" w:leader="none" w:pos="9360"/>
        </w:tabs>
        <w:spacing w:line="235" w:lineRule="auto"/>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1">
      <w:pPr>
        <w:widowControl w:val="0"/>
        <w:tabs>
          <w:tab w:val="right" w:leader="none" w:pos="9360"/>
        </w:tabs>
        <w:spacing w:line="235" w:lineRule="auto"/>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Appendix 11.1, Safety Huddle Template </w:t>
      </w:r>
    </w:p>
    <w:p w:rsidR="00000000" w:rsidDel="00000000" w:rsidP="00000000" w:rsidRDefault="00000000" w:rsidRPr="00000000" w14:paraId="00000012">
      <w:pPr>
        <w:widowControl w:val="0"/>
        <w:tabs>
          <w:tab w:val="right" w:leader="none" w:pos="9360"/>
        </w:tabs>
        <w:spacing w:line="235" w:lineRule="auto"/>
        <w:ind w:left="720" w:hanging="72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Appendix 11.2, Safety Huddle Booklet </w:t>
      </w:r>
    </w:p>
    <w:p w:rsidR="00000000" w:rsidDel="00000000" w:rsidP="00000000" w:rsidRDefault="00000000" w:rsidRPr="00000000" w14:paraId="00000013">
      <w:pPr>
        <w:widowControl w:val="0"/>
        <w:tabs>
          <w:tab w:val="right" w:leader="none" w:pos="9360"/>
        </w:tabs>
        <w:spacing w:line="235" w:lineRule="auto"/>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4">
      <w:pPr>
        <w:widowControl w:val="0"/>
        <w:tabs>
          <w:tab w:val="right" w:leader="none" w:pos="9360"/>
        </w:tabs>
        <w:spacing w:line="235" w:lineRule="auto"/>
        <w:ind w:left="720" w:hanging="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5">
      <w:pPr>
        <w:tabs>
          <w:tab w:val="right" w:leader="none" w:pos="9360"/>
        </w:tabs>
        <w:spacing w:line="235"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6">
      <w:pPr>
        <w:tabs>
          <w:tab w:val="right" w:leader="none" w:pos="936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tabs>
          <w:tab w:val="left" w:leader="none" w:pos="360"/>
        </w:tabs>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tabs>
          <w:tab w:val="left" w:leader="none" w:pos="360"/>
        </w:tabs>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tabs>
          <w:tab w:val="left" w:leader="none" w:pos="36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E">
      <w:pPr>
        <w:tabs>
          <w:tab w:val="left" w:leader="none" w:pos="360"/>
        </w:tabs>
        <w:rPr>
          <w:rFonts w:ascii="Calibri" w:cs="Calibri" w:eastAsia="Calibri" w:hAnsi="Calibri"/>
          <w:color w:val="0070c0"/>
          <w:vertAlign w:val="baseline"/>
        </w:rPr>
      </w:pPr>
      <w:r w:rsidDel="00000000" w:rsidR="00000000" w:rsidRPr="00000000">
        <w:rPr>
          <w:rFonts w:ascii="Calibri" w:cs="Calibri" w:eastAsia="Calibri" w:hAnsi="Calibri"/>
          <w:b w:val="1"/>
          <w:color w:val="0070c0"/>
          <w:sz w:val="28"/>
          <w:szCs w:val="28"/>
          <w:vertAlign w:val="baseline"/>
          <w:rtl w:val="0"/>
        </w:rPr>
        <w:t xml:space="preserve">Introduction</w:t>
      </w:r>
      <w:r w:rsidDel="00000000" w:rsidR="00000000" w:rsidRPr="00000000">
        <w:rPr>
          <w:rtl w:val="0"/>
        </w:rPr>
      </w:r>
    </w:p>
    <w:p w:rsidR="00000000" w:rsidDel="00000000" w:rsidP="00000000" w:rsidRDefault="00000000" w:rsidRPr="00000000" w14:paraId="0000002F">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Communication with employees regarding all aspects of the Safety Management System (SMS) is fundamental to the Internal Responsibility System (IRS).</w:t>
      </w:r>
    </w:p>
    <w:p w:rsidR="00000000" w:rsidDel="00000000" w:rsidP="00000000" w:rsidRDefault="00000000" w:rsidRPr="00000000" w14:paraId="00000031">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2">
      <w:pPr>
        <w:widowControl w:val="0"/>
        <w:rPr>
          <w:rFonts w:ascii="Calibri" w:cs="Calibri" w:eastAsia="Calibri" w:hAnsi="Calibri"/>
          <w:vertAlign w:val="baseline"/>
        </w:rPr>
      </w:pPr>
      <w:r w:rsidDel="00000000" w:rsidR="00000000" w:rsidRPr="00000000">
        <w:rPr>
          <w:rFonts w:ascii="Calibri" w:cs="Calibri" w:eastAsia="Calibri" w:hAnsi="Calibri"/>
          <w:b w:val="1"/>
          <w:i w:val="1"/>
          <w:vertAlign w:val="baseline"/>
          <w:rtl w:val="0"/>
        </w:rPr>
        <w:t xml:space="preserve">[Organization Name]</w:t>
      </w:r>
      <w:r w:rsidDel="00000000" w:rsidR="00000000" w:rsidRPr="00000000">
        <w:rPr>
          <w:rFonts w:ascii="Calibri" w:cs="Calibri" w:eastAsia="Calibri" w:hAnsi="Calibri"/>
          <w:vertAlign w:val="baseline"/>
          <w:rtl w:val="0"/>
        </w:rPr>
        <w:t xml:space="preserve"> has a system that allows collaboration between management and employees to:</w:t>
      </w:r>
    </w:p>
    <w:p w:rsidR="00000000" w:rsidDel="00000000" w:rsidP="00000000" w:rsidRDefault="00000000" w:rsidRPr="00000000" w14:paraId="00000033">
      <w:pPr>
        <w:widowControl w:val="0"/>
        <w:numPr>
          <w:ilvl w:val="0"/>
          <w:numId w:val="1"/>
        </w:numPr>
        <w:ind w:left="720" w:hanging="360"/>
        <w:rPr/>
      </w:pPr>
      <w:r w:rsidDel="00000000" w:rsidR="00000000" w:rsidRPr="00000000">
        <w:rPr>
          <w:rFonts w:ascii="Calibri" w:cs="Calibri" w:eastAsia="Calibri" w:hAnsi="Calibri"/>
          <w:vertAlign w:val="baseline"/>
          <w:rtl w:val="0"/>
        </w:rPr>
        <w:t xml:space="preserve">Share information regarding hazards, concerns, suggestions and updates;</w:t>
      </w:r>
    </w:p>
    <w:p w:rsidR="00000000" w:rsidDel="00000000" w:rsidP="00000000" w:rsidRDefault="00000000" w:rsidRPr="00000000" w14:paraId="00000034">
      <w:pPr>
        <w:widowControl w:val="0"/>
        <w:numPr>
          <w:ilvl w:val="0"/>
          <w:numId w:val="1"/>
        </w:numPr>
        <w:ind w:left="720" w:hanging="360"/>
        <w:rPr/>
      </w:pPr>
      <w:r w:rsidDel="00000000" w:rsidR="00000000" w:rsidRPr="00000000">
        <w:rPr>
          <w:rFonts w:ascii="Calibri" w:cs="Calibri" w:eastAsia="Calibri" w:hAnsi="Calibri"/>
          <w:vertAlign w:val="baseline"/>
          <w:rtl w:val="0"/>
        </w:rPr>
        <w:t xml:space="preserve">Report incidents;</w:t>
      </w:r>
    </w:p>
    <w:p w:rsidR="00000000" w:rsidDel="00000000" w:rsidP="00000000" w:rsidRDefault="00000000" w:rsidRPr="00000000" w14:paraId="00000035">
      <w:pPr>
        <w:widowControl w:val="0"/>
        <w:numPr>
          <w:ilvl w:val="0"/>
          <w:numId w:val="1"/>
        </w:numPr>
        <w:ind w:left="720" w:hanging="360"/>
        <w:rPr/>
      </w:pPr>
      <w:r w:rsidDel="00000000" w:rsidR="00000000" w:rsidRPr="00000000">
        <w:rPr>
          <w:rFonts w:ascii="Calibri" w:cs="Calibri" w:eastAsia="Calibri" w:hAnsi="Calibri"/>
          <w:vertAlign w:val="baseline"/>
          <w:rtl w:val="0"/>
        </w:rPr>
        <w:t xml:space="preserve">Submit work refusals; and</w:t>
      </w:r>
    </w:p>
    <w:p w:rsidR="00000000" w:rsidDel="00000000" w:rsidP="00000000" w:rsidRDefault="00000000" w:rsidRPr="00000000" w14:paraId="00000036">
      <w:pPr>
        <w:widowControl w:val="0"/>
        <w:numPr>
          <w:ilvl w:val="0"/>
          <w:numId w:val="1"/>
        </w:numPr>
        <w:ind w:left="720" w:hanging="360"/>
        <w:rPr/>
      </w:pPr>
      <w:r w:rsidDel="00000000" w:rsidR="00000000" w:rsidRPr="00000000">
        <w:rPr>
          <w:rFonts w:ascii="Calibri" w:cs="Calibri" w:eastAsia="Calibri" w:hAnsi="Calibri"/>
          <w:vertAlign w:val="baseline"/>
          <w:rtl w:val="0"/>
        </w:rPr>
        <w:t xml:space="preserve">Participate in inspections.</w:t>
      </w:r>
    </w:p>
    <w:p w:rsidR="00000000" w:rsidDel="00000000" w:rsidP="00000000" w:rsidRDefault="00000000" w:rsidRPr="00000000" w14:paraId="00000037">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8">
      <w:pPr>
        <w:widowControl w:val="0"/>
        <w:tabs>
          <w:tab w:val="left" w:leader="none" w:pos="540"/>
        </w:tabs>
        <w:rPr>
          <w:rFonts w:ascii="Calibri" w:cs="Calibri" w:eastAsia="Calibri" w:hAnsi="Calibri"/>
          <w:vertAlign w:val="baseline"/>
        </w:rPr>
      </w:pPr>
      <w:r w:rsidDel="00000000" w:rsidR="00000000" w:rsidRPr="00000000">
        <w:rPr>
          <w:rFonts w:ascii="Calibri" w:cs="Calibri" w:eastAsia="Calibri" w:hAnsi="Calibri"/>
          <w:b w:val="1"/>
          <w:i w:val="1"/>
          <w:vertAlign w:val="baseline"/>
          <w:rtl w:val="0"/>
        </w:rPr>
        <w:t xml:space="preserve">[Organization Name] </w:t>
      </w:r>
      <w:r w:rsidDel="00000000" w:rsidR="00000000" w:rsidRPr="00000000">
        <w:rPr>
          <w:rFonts w:ascii="Calibri" w:cs="Calibri" w:eastAsia="Calibri" w:hAnsi="Calibri"/>
          <w:vertAlign w:val="baseline"/>
          <w:rtl w:val="0"/>
        </w:rPr>
        <w:t xml:space="preserve">is committed to providing feedback to employees regarding all safety matters.</w:t>
      </w:r>
    </w:p>
    <w:p w:rsidR="00000000" w:rsidDel="00000000" w:rsidP="00000000" w:rsidRDefault="00000000" w:rsidRPr="00000000" w14:paraId="00000039">
      <w:pPr>
        <w:widowControl w:val="0"/>
        <w:tabs>
          <w:tab w:val="left" w:leader="none" w:pos="54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A">
      <w:pPr>
        <w:rPr>
          <w:rFonts w:ascii="Calibri" w:cs="Calibri" w:eastAsia="Calibri" w:hAnsi="Calibri"/>
          <w:b w:val="0"/>
          <w:color w:val="000000"/>
          <w:sz w:val="28"/>
          <w:szCs w:val="28"/>
          <w:vertAlign w:val="baseline"/>
        </w:rPr>
      </w:pPr>
      <w:r w:rsidDel="00000000" w:rsidR="00000000" w:rsidRPr="00000000">
        <w:rPr>
          <w:rtl w:val="0"/>
        </w:rPr>
      </w:r>
    </w:p>
    <w:p w:rsidR="00000000" w:rsidDel="00000000" w:rsidP="00000000" w:rsidRDefault="00000000" w:rsidRPr="00000000" w14:paraId="0000003B">
      <w:pPr>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Awareness of Safety Management System</w:t>
      </w:r>
      <w:r w:rsidDel="00000000" w:rsidR="00000000" w:rsidRPr="00000000">
        <w:rPr>
          <w:rtl w:val="0"/>
        </w:rPr>
      </w:r>
    </w:p>
    <w:p w:rsidR="00000000" w:rsidDel="00000000" w:rsidP="00000000" w:rsidRDefault="00000000" w:rsidRPr="00000000" w14:paraId="0000003C">
      <w:pPr>
        <w:widowControl w:val="0"/>
        <w:spacing w:line="235"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D">
      <w:pPr>
        <w:widowControl w:val="0"/>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The Manager or Supervisor of each new employee is responsible to ensure that the employee’s orientation session includes information on the SMS. </w:t>
      </w:r>
    </w:p>
    <w:p w:rsidR="00000000" w:rsidDel="00000000" w:rsidP="00000000" w:rsidRDefault="00000000" w:rsidRPr="00000000" w14:paraId="0000003E">
      <w:pPr>
        <w:spacing w:line="235" w:lineRule="auto"/>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3F">
      <w:pPr>
        <w:spacing w:line="235" w:lineRule="auto"/>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40">
      <w:pPr>
        <w:spacing w:line="235" w:lineRule="auto"/>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Communicating Workplace Hazards</w:t>
      </w:r>
      <w:r w:rsidDel="00000000" w:rsidR="00000000" w:rsidRPr="00000000">
        <w:rPr>
          <w:rtl w:val="0"/>
        </w:rPr>
      </w:r>
    </w:p>
    <w:p w:rsidR="00000000" w:rsidDel="00000000" w:rsidP="00000000" w:rsidRDefault="00000000" w:rsidRPr="00000000" w14:paraId="00000041">
      <w:pPr>
        <w:spacing w:line="235" w:lineRule="auto"/>
        <w:rPr>
          <w:rFonts w:ascii="Calibri" w:cs="Calibri" w:eastAsia="Calibri" w:hAnsi="Calibri"/>
          <w:b w:val="0"/>
          <w:color w:val="000000"/>
          <w:sz w:val="28"/>
          <w:szCs w:val="28"/>
          <w:vertAlign w:val="baseline"/>
        </w:rPr>
      </w:pPr>
      <w:r w:rsidDel="00000000" w:rsidR="00000000" w:rsidRPr="00000000">
        <w:rPr>
          <w:rtl w:val="0"/>
        </w:rPr>
      </w:r>
    </w:p>
    <w:p w:rsidR="00000000" w:rsidDel="00000000" w:rsidP="00000000" w:rsidRDefault="00000000" w:rsidRPr="00000000" w14:paraId="00000042">
      <w:pPr>
        <w:spacing w:line="235" w:lineRule="auto"/>
        <w:rPr>
          <w:rFonts w:ascii="Calibri" w:cs="Calibri" w:eastAsia="Calibri" w:hAnsi="Calibri"/>
          <w:color w:val="000000"/>
          <w:vertAlign w:val="baseline"/>
        </w:rPr>
      </w:pPr>
      <w:r w:rsidDel="00000000" w:rsidR="00000000" w:rsidRPr="00000000">
        <w:rPr>
          <w:rFonts w:ascii="Calibri" w:cs="Calibri" w:eastAsia="Calibri" w:hAnsi="Calibri"/>
          <w:b w:val="1"/>
          <w:i w:val="1"/>
          <w:color w:val="000000"/>
          <w:vertAlign w:val="baseline"/>
          <w:rtl w:val="0"/>
        </w:rPr>
        <w:t xml:space="preserve">[Organization Name</w:t>
      </w:r>
      <w:r w:rsidDel="00000000" w:rsidR="00000000" w:rsidRPr="00000000">
        <w:rPr>
          <w:rFonts w:ascii="Calibri" w:cs="Calibri" w:eastAsia="Calibri" w:hAnsi="Calibri"/>
          <w:color w:val="000000"/>
          <w:vertAlign w:val="baseline"/>
          <w:rtl w:val="0"/>
        </w:rPr>
        <w:t xml:space="preserve">] will ensure employees understand their role and responsibility to report hazards and that management will communicate known hazards in the workplace.</w:t>
      </w:r>
    </w:p>
    <w:p w:rsidR="00000000" w:rsidDel="00000000" w:rsidP="00000000" w:rsidRDefault="00000000" w:rsidRPr="00000000" w14:paraId="00000043">
      <w:pPr>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44">
      <w:pPr>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Management will communicate this information through:</w:t>
      </w:r>
    </w:p>
    <w:p w:rsidR="00000000" w:rsidDel="00000000" w:rsidP="00000000" w:rsidRDefault="00000000" w:rsidRPr="00000000" w14:paraId="00000045">
      <w:pPr>
        <w:numPr>
          <w:ilvl w:val="0"/>
          <w:numId w:val="2"/>
        </w:numPr>
        <w:spacing w:line="235" w:lineRule="auto"/>
        <w:ind w:left="720" w:hanging="360"/>
        <w:rPr>
          <w:color w:val="000000"/>
        </w:rPr>
      </w:pPr>
      <w:r w:rsidDel="00000000" w:rsidR="00000000" w:rsidRPr="00000000">
        <w:rPr>
          <w:rFonts w:ascii="Calibri" w:cs="Calibri" w:eastAsia="Calibri" w:hAnsi="Calibri"/>
          <w:color w:val="000000"/>
          <w:vertAlign w:val="baseline"/>
          <w:rtl w:val="0"/>
        </w:rPr>
        <w:t xml:space="preserve">Orientation and training;</w:t>
      </w:r>
    </w:p>
    <w:p w:rsidR="00000000" w:rsidDel="00000000" w:rsidP="00000000" w:rsidRDefault="00000000" w:rsidRPr="00000000" w14:paraId="00000046">
      <w:pPr>
        <w:numPr>
          <w:ilvl w:val="0"/>
          <w:numId w:val="2"/>
        </w:numPr>
        <w:spacing w:line="235" w:lineRule="auto"/>
        <w:ind w:left="720" w:hanging="360"/>
        <w:rPr>
          <w:color w:val="000000"/>
        </w:rPr>
      </w:pPr>
      <w:r w:rsidDel="00000000" w:rsidR="00000000" w:rsidRPr="00000000">
        <w:rPr>
          <w:rFonts w:ascii="Calibri" w:cs="Calibri" w:eastAsia="Calibri" w:hAnsi="Calibri"/>
          <w:color w:val="000000"/>
          <w:vertAlign w:val="baseline"/>
          <w:rtl w:val="0"/>
        </w:rPr>
        <w:t xml:space="preserve">Safe work procedures;</w:t>
      </w:r>
    </w:p>
    <w:p w:rsidR="00000000" w:rsidDel="00000000" w:rsidP="00000000" w:rsidRDefault="00000000" w:rsidRPr="00000000" w14:paraId="00000047">
      <w:pPr>
        <w:numPr>
          <w:ilvl w:val="0"/>
          <w:numId w:val="2"/>
        </w:numPr>
        <w:spacing w:line="235" w:lineRule="auto"/>
        <w:ind w:left="720" w:hanging="360"/>
        <w:rPr>
          <w:color w:val="000000"/>
        </w:rPr>
      </w:pPr>
      <w:r w:rsidDel="00000000" w:rsidR="00000000" w:rsidRPr="00000000">
        <w:rPr>
          <w:rFonts w:ascii="Calibri" w:cs="Calibri" w:eastAsia="Calibri" w:hAnsi="Calibri"/>
          <w:color w:val="000000"/>
          <w:vertAlign w:val="baseline"/>
          <w:rtl w:val="0"/>
        </w:rPr>
        <w:t xml:space="preserve">Incident investigation and root cause analysis;</w:t>
      </w:r>
    </w:p>
    <w:p w:rsidR="00000000" w:rsidDel="00000000" w:rsidP="00000000" w:rsidRDefault="00000000" w:rsidRPr="00000000" w14:paraId="00000048">
      <w:pPr>
        <w:numPr>
          <w:ilvl w:val="0"/>
          <w:numId w:val="2"/>
        </w:numPr>
        <w:spacing w:line="235" w:lineRule="auto"/>
        <w:ind w:left="720" w:hanging="360"/>
        <w:rPr>
          <w:color w:val="000000"/>
        </w:rPr>
      </w:pPr>
      <w:r w:rsidDel="00000000" w:rsidR="00000000" w:rsidRPr="00000000">
        <w:rPr>
          <w:rFonts w:ascii="Calibri" w:cs="Calibri" w:eastAsia="Calibri" w:hAnsi="Calibri"/>
          <w:color w:val="000000"/>
          <w:vertAlign w:val="baseline"/>
          <w:rtl w:val="0"/>
        </w:rPr>
        <w:t xml:space="preserve">Hazard report forms (</w:t>
      </w:r>
      <w:r w:rsidDel="00000000" w:rsidR="00000000" w:rsidRPr="00000000">
        <w:rPr>
          <w:rFonts w:ascii="Calibri" w:cs="Calibri" w:eastAsia="Calibri" w:hAnsi="Calibri"/>
          <w:i w:val="1"/>
          <w:color w:val="000000"/>
          <w:vertAlign w:val="baseline"/>
          <w:rtl w:val="0"/>
        </w:rPr>
        <w:t xml:space="preserve">see Appendix 2.1</w:t>
      </w:r>
      <w:r w:rsidDel="00000000" w:rsidR="00000000" w:rsidRPr="00000000">
        <w:rPr>
          <w:rFonts w:ascii="Calibri" w:cs="Calibri" w:eastAsia="Calibri" w:hAnsi="Calibri"/>
          <w:color w:val="000000"/>
          <w:vertAlign w:val="baseline"/>
          <w:rtl w:val="0"/>
        </w:rPr>
        <w:t xml:space="preserve">);</w:t>
      </w:r>
    </w:p>
    <w:p w:rsidR="00000000" w:rsidDel="00000000" w:rsidP="00000000" w:rsidRDefault="00000000" w:rsidRPr="00000000" w14:paraId="00000049">
      <w:pPr>
        <w:numPr>
          <w:ilvl w:val="0"/>
          <w:numId w:val="2"/>
        </w:numPr>
        <w:spacing w:line="235" w:lineRule="auto"/>
        <w:ind w:left="720" w:hanging="360"/>
        <w:rPr>
          <w:color w:val="000000"/>
        </w:rPr>
      </w:pPr>
      <w:r w:rsidDel="00000000" w:rsidR="00000000" w:rsidRPr="00000000">
        <w:rPr>
          <w:rFonts w:ascii="Calibri" w:cs="Calibri" w:eastAsia="Calibri" w:hAnsi="Calibri"/>
          <w:color w:val="000000"/>
          <w:vertAlign w:val="baseline"/>
          <w:rtl w:val="0"/>
        </w:rPr>
        <w:t xml:space="preserve">Work refusals; and </w:t>
      </w:r>
    </w:p>
    <w:p w:rsidR="00000000" w:rsidDel="00000000" w:rsidP="00000000" w:rsidRDefault="00000000" w:rsidRPr="00000000" w14:paraId="0000004A">
      <w:pPr>
        <w:numPr>
          <w:ilvl w:val="0"/>
          <w:numId w:val="2"/>
        </w:numPr>
        <w:spacing w:line="235" w:lineRule="auto"/>
        <w:ind w:left="720" w:hanging="360"/>
        <w:rPr>
          <w:color w:val="000000"/>
        </w:rPr>
      </w:pPr>
      <w:r w:rsidDel="00000000" w:rsidR="00000000" w:rsidRPr="00000000">
        <w:rPr>
          <w:rFonts w:ascii="Calibri" w:cs="Calibri" w:eastAsia="Calibri" w:hAnsi="Calibri"/>
          <w:color w:val="000000"/>
          <w:vertAlign w:val="baseline"/>
          <w:rtl w:val="0"/>
        </w:rPr>
        <w:t xml:space="preserve">Safety Huddles/email/memo/OHS board.</w:t>
      </w:r>
    </w:p>
    <w:p w:rsidR="00000000" w:rsidDel="00000000" w:rsidP="00000000" w:rsidRDefault="00000000" w:rsidRPr="00000000" w14:paraId="0000004B">
      <w:pPr>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4C">
      <w:pPr>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Employees will communicate this information through:</w:t>
      </w:r>
    </w:p>
    <w:p w:rsidR="00000000" w:rsidDel="00000000" w:rsidP="00000000" w:rsidRDefault="00000000" w:rsidRPr="00000000" w14:paraId="0000004D">
      <w:pPr>
        <w:numPr>
          <w:ilvl w:val="0"/>
          <w:numId w:val="3"/>
        </w:numPr>
        <w:spacing w:line="235" w:lineRule="auto"/>
        <w:ind w:left="720" w:hanging="360"/>
        <w:rPr>
          <w:color w:val="000000"/>
        </w:rPr>
      </w:pPr>
      <w:r w:rsidDel="00000000" w:rsidR="00000000" w:rsidRPr="00000000">
        <w:rPr>
          <w:rFonts w:ascii="Calibri" w:cs="Calibri" w:eastAsia="Calibri" w:hAnsi="Calibri"/>
          <w:color w:val="000000"/>
          <w:vertAlign w:val="baseline"/>
          <w:rtl w:val="0"/>
        </w:rPr>
        <w:t xml:space="preserve">Reporting to their Supervisor;</w:t>
      </w:r>
    </w:p>
    <w:p w:rsidR="00000000" w:rsidDel="00000000" w:rsidP="00000000" w:rsidRDefault="00000000" w:rsidRPr="00000000" w14:paraId="0000004E">
      <w:pPr>
        <w:numPr>
          <w:ilvl w:val="0"/>
          <w:numId w:val="3"/>
        </w:numPr>
        <w:spacing w:line="235" w:lineRule="auto"/>
        <w:ind w:left="720" w:hanging="360"/>
        <w:rPr>
          <w:color w:val="000000"/>
        </w:rPr>
      </w:pPr>
      <w:r w:rsidDel="00000000" w:rsidR="00000000" w:rsidRPr="00000000">
        <w:rPr>
          <w:rFonts w:ascii="Calibri" w:cs="Calibri" w:eastAsia="Calibri" w:hAnsi="Calibri"/>
          <w:color w:val="000000"/>
          <w:vertAlign w:val="baseline"/>
          <w:rtl w:val="0"/>
        </w:rPr>
        <w:t xml:space="preserve">Incident report forms;</w:t>
      </w:r>
    </w:p>
    <w:p w:rsidR="00000000" w:rsidDel="00000000" w:rsidP="00000000" w:rsidRDefault="00000000" w:rsidRPr="00000000" w14:paraId="0000004F">
      <w:pPr>
        <w:numPr>
          <w:ilvl w:val="0"/>
          <w:numId w:val="3"/>
        </w:numPr>
        <w:ind w:left="720" w:hanging="360"/>
        <w:rPr>
          <w:color w:val="000000"/>
        </w:rPr>
      </w:pPr>
      <w:r w:rsidDel="00000000" w:rsidR="00000000" w:rsidRPr="00000000">
        <w:rPr>
          <w:rFonts w:ascii="Calibri" w:cs="Calibri" w:eastAsia="Calibri" w:hAnsi="Calibri"/>
          <w:color w:val="000000"/>
          <w:vertAlign w:val="baseline"/>
          <w:rtl w:val="0"/>
        </w:rPr>
        <w:t xml:space="preserve">Hazard report forms (</w:t>
      </w:r>
      <w:r w:rsidDel="00000000" w:rsidR="00000000" w:rsidRPr="00000000">
        <w:rPr>
          <w:rFonts w:ascii="Calibri" w:cs="Calibri" w:eastAsia="Calibri" w:hAnsi="Calibri"/>
          <w:i w:val="1"/>
          <w:color w:val="000000"/>
          <w:vertAlign w:val="baseline"/>
          <w:rtl w:val="0"/>
        </w:rPr>
        <w:t xml:space="preserve">see Appendix 2.1</w:t>
      </w:r>
      <w:r w:rsidDel="00000000" w:rsidR="00000000" w:rsidRPr="00000000">
        <w:rPr>
          <w:rFonts w:ascii="Calibri" w:cs="Calibri" w:eastAsia="Calibri" w:hAnsi="Calibri"/>
          <w:color w:val="000000"/>
          <w:vertAlign w:val="baseline"/>
          <w:rtl w:val="0"/>
        </w:rPr>
        <w:t xml:space="preserve">); and</w:t>
      </w:r>
    </w:p>
    <w:p w:rsidR="00000000" w:rsidDel="00000000" w:rsidP="00000000" w:rsidRDefault="00000000" w:rsidRPr="00000000" w14:paraId="00000050">
      <w:pPr>
        <w:numPr>
          <w:ilvl w:val="0"/>
          <w:numId w:val="3"/>
        </w:numPr>
        <w:spacing w:line="235" w:lineRule="auto"/>
        <w:ind w:left="720" w:hanging="360"/>
        <w:rPr>
          <w:color w:val="000000"/>
        </w:rPr>
      </w:pPr>
      <w:r w:rsidDel="00000000" w:rsidR="00000000" w:rsidRPr="00000000">
        <w:rPr>
          <w:rFonts w:ascii="Calibri" w:cs="Calibri" w:eastAsia="Calibri" w:hAnsi="Calibri"/>
          <w:color w:val="000000"/>
          <w:vertAlign w:val="baseline"/>
          <w:rtl w:val="0"/>
        </w:rPr>
        <w:t xml:space="preserve">JOHS committee members.</w:t>
      </w:r>
    </w:p>
    <w:p w:rsidR="00000000" w:rsidDel="00000000" w:rsidP="00000000" w:rsidRDefault="00000000" w:rsidRPr="00000000" w14:paraId="00000051">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2">
      <w:pPr>
        <w:spacing w:line="235" w:lineRule="auto"/>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Employee Making OHS Suggestions to the Supervisor</w:t>
      </w:r>
      <w:r w:rsidDel="00000000" w:rsidR="00000000" w:rsidRPr="00000000">
        <w:rPr>
          <w:rtl w:val="0"/>
        </w:rPr>
      </w:r>
    </w:p>
    <w:p w:rsidR="00000000" w:rsidDel="00000000" w:rsidP="00000000" w:rsidRDefault="00000000" w:rsidRPr="00000000" w14:paraId="00000053">
      <w:pPr>
        <w:widowControl w:val="0"/>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4">
      <w:pPr>
        <w:widowControl w:val="0"/>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At </w:t>
      </w:r>
      <w:r w:rsidDel="00000000" w:rsidR="00000000" w:rsidRPr="00000000">
        <w:rPr>
          <w:rFonts w:ascii="Calibri" w:cs="Calibri" w:eastAsia="Calibri" w:hAnsi="Calibri"/>
          <w:b w:val="1"/>
          <w:i w:val="1"/>
          <w:color w:val="000000"/>
          <w:vertAlign w:val="baseline"/>
          <w:rtl w:val="0"/>
        </w:rPr>
        <w:t xml:space="preserve">[Organization Name],</w:t>
      </w:r>
      <w:r w:rsidDel="00000000" w:rsidR="00000000" w:rsidRPr="00000000">
        <w:rPr>
          <w:rFonts w:ascii="Calibri" w:cs="Calibri" w:eastAsia="Calibri" w:hAnsi="Calibri"/>
          <w:color w:val="000000"/>
          <w:vertAlign w:val="baseline"/>
          <w:rtl w:val="0"/>
        </w:rPr>
        <w:t xml:space="preserve"> employees are encouraged to make suggestions regarding health and safety. These suggestions should be directed to their Supervisor or Manager. Employees are encouraged to write their suggestions down so that they can be easily considered and forwarded.</w:t>
      </w:r>
    </w:p>
    <w:p w:rsidR="00000000" w:rsidDel="00000000" w:rsidP="00000000" w:rsidRDefault="00000000" w:rsidRPr="00000000" w14:paraId="00000055">
      <w:pPr>
        <w:widowControl w:val="0"/>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6">
      <w:pPr>
        <w:widowControl w:val="0"/>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JOHS Committee member who receives a suggestion should clarify with the employee that it has already been brought to their Supervisor. Once confirmed, the JOHS Committee member will bring the suggestion to the next meeting. The result of that discussion will be recorded in the minutes of the meeting. The JOHS committee member will report the outcomes of the discussion back to the employee. Sharing a suggestion is not the same as reporting a hazard.</w:t>
      </w:r>
    </w:p>
    <w:p w:rsidR="00000000" w:rsidDel="00000000" w:rsidP="00000000" w:rsidRDefault="00000000" w:rsidRPr="00000000" w14:paraId="00000057">
      <w:pPr>
        <w:widowControl w:val="0"/>
        <w:spacing w:line="235"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8">
      <w:pPr>
        <w:spacing w:line="235"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9">
      <w:pPr>
        <w:spacing w:line="235" w:lineRule="auto"/>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OHS Bulletin Board(s) and Other Information</w:t>
      </w:r>
      <w:r w:rsidDel="00000000" w:rsidR="00000000" w:rsidRPr="00000000">
        <w:rPr>
          <w:rtl w:val="0"/>
        </w:rPr>
      </w:r>
    </w:p>
    <w:p w:rsidR="00000000" w:rsidDel="00000000" w:rsidP="00000000" w:rsidRDefault="00000000" w:rsidRPr="00000000" w14:paraId="0000005A">
      <w:pPr>
        <w:widowControl w:val="0"/>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B">
      <w:pPr>
        <w:widowControl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The OHS Act requires that certain information be posted for ready access by employees.  </w:t>
      </w:r>
      <w:r w:rsidDel="00000000" w:rsidR="00000000" w:rsidRPr="00000000">
        <w:rPr>
          <w:rFonts w:ascii="Calibri" w:cs="Calibri" w:eastAsia="Calibri" w:hAnsi="Calibri"/>
          <w:b w:val="1"/>
          <w:i w:val="1"/>
          <w:vertAlign w:val="baseline"/>
          <w:rtl w:val="0"/>
        </w:rPr>
        <w:t xml:space="preserve">[Organization Name]</w:t>
      </w:r>
      <w:r w:rsidDel="00000000" w:rsidR="00000000" w:rsidRPr="00000000">
        <w:rPr>
          <w:rFonts w:ascii="Calibri" w:cs="Calibri" w:eastAsia="Calibri" w:hAnsi="Calibri"/>
          <w:vertAlign w:val="baseline"/>
          <w:rtl w:val="0"/>
        </w:rPr>
        <w:t xml:space="preserve"> will maintain either a physical OHS Bulletin Board(s) or electronically on intranet sites. </w:t>
      </w:r>
      <w:r w:rsidDel="00000000" w:rsidR="00000000" w:rsidRPr="00000000">
        <w:rPr>
          <w:rtl w:val="0"/>
        </w:rPr>
      </w:r>
    </w:p>
    <w:p w:rsidR="00000000" w:rsidDel="00000000" w:rsidP="00000000" w:rsidRDefault="00000000" w:rsidRPr="00000000" w14:paraId="0000005C">
      <w:pPr>
        <w:widowControl w:val="0"/>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D">
      <w:pPr>
        <w:widowControl w:val="0"/>
        <w:spacing w:line="235" w:lineRule="auto"/>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The following information must be posted on each OHS Bulletin Board:</w:t>
      </w:r>
      <w:r w:rsidDel="00000000" w:rsidR="00000000" w:rsidRPr="00000000">
        <w:rPr>
          <w:rtl w:val="0"/>
        </w:rPr>
      </w:r>
    </w:p>
    <w:p w:rsidR="00000000" w:rsidDel="00000000" w:rsidP="00000000" w:rsidRDefault="00000000" w:rsidRPr="00000000" w14:paraId="0000005E">
      <w:pPr>
        <w:widowControl w:val="0"/>
        <w:spacing w:line="235" w:lineRule="auto"/>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5F">
      <w:pPr>
        <w:widowControl w:val="0"/>
        <w:numPr>
          <w:ilvl w:val="0"/>
          <w:numId w:val="6"/>
        </w:numPr>
        <w:ind w:left="720" w:hanging="360"/>
        <w:rPr/>
      </w:pPr>
      <w:r w:rsidDel="00000000" w:rsidR="00000000" w:rsidRPr="00000000">
        <w:rPr>
          <w:rFonts w:ascii="Calibri" w:cs="Calibri" w:eastAsia="Calibri" w:hAnsi="Calibri"/>
          <w:vertAlign w:val="baseline"/>
          <w:rtl w:val="0"/>
        </w:rPr>
        <w:t xml:space="preserve">The OHS Act;</w:t>
      </w:r>
    </w:p>
    <w:p w:rsidR="00000000" w:rsidDel="00000000" w:rsidP="00000000" w:rsidRDefault="00000000" w:rsidRPr="00000000" w14:paraId="00000060">
      <w:pPr>
        <w:widowControl w:val="0"/>
        <w:numPr>
          <w:ilvl w:val="0"/>
          <w:numId w:val="6"/>
        </w:numPr>
        <w:ind w:left="720" w:hanging="360"/>
        <w:rPr/>
      </w:pPr>
      <w:r w:rsidDel="00000000" w:rsidR="00000000" w:rsidRPr="00000000">
        <w:rPr>
          <w:rFonts w:ascii="Calibri" w:cs="Calibri" w:eastAsia="Calibri" w:hAnsi="Calibri"/>
          <w:vertAlign w:val="baseline"/>
          <w:rtl w:val="0"/>
        </w:rPr>
        <w:t xml:space="preserve">OHS Policy, signed and dated (annually);</w:t>
      </w:r>
    </w:p>
    <w:p w:rsidR="00000000" w:rsidDel="00000000" w:rsidP="00000000" w:rsidRDefault="00000000" w:rsidRPr="00000000" w14:paraId="00000061">
      <w:pPr>
        <w:widowControl w:val="0"/>
        <w:numPr>
          <w:ilvl w:val="0"/>
          <w:numId w:val="6"/>
        </w:numPr>
        <w:ind w:left="720" w:hanging="360"/>
        <w:rPr/>
      </w:pPr>
      <w:r w:rsidDel="00000000" w:rsidR="00000000" w:rsidRPr="00000000">
        <w:rPr>
          <w:rFonts w:ascii="Calibri" w:cs="Calibri" w:eastAsia="Calibri" w:hAnsi="Calibri"/>
          <w:vertAlign w:val="baseline"/>
          <w:rtl w:val="0"/>
        </w:rPr>
        <w:t xml:space="preserve">The 24-hour phone number for the Occupational Health and Safety Division of the Department of Labour, Skills and Immigration: 1-800-952-2687;</w:t>
      </w:r>
    </w:p>
    <w:p w:rsidR="00000000" w:rsidDel="00000000" w:rsidP="00000000" w:rsidRDefault="00000000" w:rsidRPr="00000000" w14:paraId="00000062">
      <w:pPr>
        <w:widowControl w:val="0"/>
        <w:numPr>
          <w:ilvl w:val="0"/>
          <w:numId w:val="6"/>
        </w:numPr>
        <w:ind w:left="720" w:hanging="360"/>
        <w:rPr/>
      </w:pPr>
      <w:r w:rsidDel="00000000" w:rsidR="00000000" w:rsidRPr="00000000">
        <w:rPr>
          <w:rFonts w:ascii="Calibri" w:cs="Calibri" w:eastAsia="Calibri" w:hAnsi="Calibri"/>
          <w:vertAlign w:val="baseline"/>
          <w:rtl w:val="0"/>
        </w:rPr>
        <w:t xml:space="preserve">JOHS Committee information, including the names of the committee members, work locations and contact information;</w:t>
      </w:r>
    </w:p>
    <w:p w:rsidR="00000000" w:rsidDel="00000000" w:rsidP="00000000" w:rsidRDefault="00000000" w:rsidRPr="00000000" w14:paraId="00000063">
      <w:pPr>
        <w:widowControl w:val="0"/>
        <w:numPr>
          <w:ilvl w:val="0"/>
          <w:numId w:val="6"/>
        </w:numPr>
        <w:ind w:left="720" w:hanging="360"/>
        <w:rPr/>
      </w:pPr>
      <w:r w:rsidDel="00000000" w:rsidR="00000000" w:rsidRPr="00000000">
        <w:rPr>
          <w:rFonts w:ascii="Calibri" w:cs="Calibri" w:eastAsia="Calibri" w:hAnsi="Calibri"/>
          <w:vertAlign w:val="baseline"/>
          <w:rtl w:val="0"/>
        </w:rPr>
        <w:t xml:space="preserve">The most recent JOHS Committee minutes;</w:t>
      </w:r>
    </w:p>
    <w:p w:rsidR="00000000" w:rsidDel="00000000" w:rsidP="00000000" w:rsidRDefault="00000000" w:rsidRPr="00000000" w14:paraId="00000064">
      <w:pPr>
        <w:widowControl w:val="0"/>
        <w:numPr>
          <w:ilvl w:val="0"/>
          <w:numId w:val="6"/>
        </w:numPr>
        <w:ind w:left="720" w:hanging="360"/>
        <w:rPr/>
      </w:pPr>
      <w:r w:rsidDel="00000000" w:rsidR="00000000" w:rsidRPr="00000000">
        <w:rPr>
          <w:rFonts w:ascii="Calibri" w:cs="Calibri" w:eastAsia="Calibri" w:hAnsi="Calibri"/>
          <w:vertAlign w:val="baseline"/>
          <w:rtl w:val="0"/>
        </w:rPr>
        <w:t xml:space="preserve">Any order, compliance notice, notice of appeal or decision from the Occupational Health and Safety Division of the Department of Labour, Skills and Immigration;</w:t>
      </w:r>
    </w:p>
    <w:p w:rsidR="00000000" w:rsidDel="00000000" w:rsidP="00000000" w:rsidRDefault="00000000" w:rsidRPr="00000000" w14:paraId="00000065">
      <w:pPr>
        <w:widowControl w:val="0"/>
        <w:numPr>
          <w:ilvl w:val="0"/>
          <w:numId w:val="6"/>
        </w:numPr>
        <w:ind w:left="720" w:hanging="360"/>
        <w:rPr/>
      </w:pPr>
      <w:r w:rsidDel="00000000" w:rsidR="00000000" w:rsidRPr="00000000">
        <w:rPr>
          <w:rFonts w:ascii="Calibri" w:cs="Calibri" w:eastAsia="Calibri" w:hAnsi="Calibri"/>
          <w:vertAlign w:val="baseline"/>
          <w:rtl w:val="0"/>
        </w:rPr>
        <w:t xml:space="preserve">Requests for a deviation, as applicable;</w:t>
      </w:r>
    </w:p>
    <w:p w:rsidR="00000000" w:rsidDel="00000000" w:rsidP="00000000" w:rsidRDefault="00000000" w:rsidRPr="00000000" w14:paraId="00000066">
      <w:pPr>
        <w:widowControl w:val="0"/>
        <w:numPr>
          <w:ilvl w:val="0"/>
          <w:numId w:val="6"/>
        </w:numPr>
        <w:ind w:left="720" w:hanging="360"/>
        <w:rPr/>
      </w:pPr>
      <w:r w:rsidDel="00000000" w:rsidR="00000000" w:rsidRPr="00000000">
        <w:rPr>
          <w:rFonts w:ascii="Calibri" w:cs="Calibri" w:eastAsia="Calibri" w:hAnsi="Calibri"/>
          <w:vertAlign w:val="baseline"/>
          <w:rtl w:val="0"/>
        </w:rPr>
        <w:t xml:space="preserve">Names of qualified first aid attendants; and </w:t>
      </w:r>
    </w:p>
    <w:p w:rsidR="00000000" w:rsidDel="00000000" w:rsidP="00000000" w:rsidRDefault="00000000" w:rsidRPr="00000000" w14:paraId="00000067">
      <w:pPr>
        <w:widowControl w:val="0"/>
        <w:numPr>
          <w:ilvl w:val="0"/>
          <w:numId w:val="6"/>
        </w:numPr>
        <w:ind w:left="720" w:hanging="360"/>
        <w:rPr/>
      </w:pPr>
      <w:r w:rsidDel="00000000" w:rsidR="00000000" w:rsidRPr="00000000">
        <w:rPr>
          <w:rFonts w:ascii="Calibri" w:cs="Calibri" w:eastAsia="Calibri" w:hAnsi="Calibri"/>
          <w:vertAlign w:val="baseline"/>
          <w:rtl w:val="0"/>
        </w:rPr>
        <w:t xml:space="preserve">Workplace violence prevention statement, signed and dated (annually).</w:t>
      </w:r>
    </w:p>
    <w:p w:rsidR="00000000" w:rsidDel="00000000" w:rsidP="00000000" w:rsidRDefault="00000000" w:rsidRPr="00000000" w14:paraId="00000068">
      <w:pPr>
        <w:widowControl w:val="0"/>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69">
      <w:pPr>
        <w:widowControl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following information must be readily available (but does not need to be posted on the OHS Bulletin Boards):</w:t>
      </w:r>
      <w:r w:rsidDel="00000000" w:rsidR="00000000" w:rsidRPr="00000000">
        <w:rPr>
          <w:rtl w:val="0"/>
        </w:rPr>
      </w:r>
    </w:p>
    <w:p w:rsidR="00000000" w:rsidDel="00000000" w:rsidP="00000000" w:rsidRDefault="00000000" w:rsidRPr="00000000" w14:paraId="0000006A">
      <w:pPr>
        <w:widowControl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6B">
      <w:pPr>
        <w:widowControl w:val="0"/>
        <w:numPr>
          <w:ilvl w:val="0"/>
          <w:numId w:val="7"/>
        </w:numPr>
        <w:ind w:left="720" w:hanging="360"/>
        <w:rPr/>
      </w:pPr>
      <w:r w:rsidDel="00000000" w:rsidR="00000000" w:rsidRPr="00000000">
        <w:rPr>
          <w:rFonts w:ascii="Calibri" w:cs="Calibri" w:eastAsia="Calibri" w:hAnsi="Calibri"/>
          <w:vertAlign w:val="baseline"/>
          <w:rtl w:val="0"/>
        </w:rPr>
        <w:t xml:space="preserve">The fire / emergency evacuation plan for this location;</w:t>
      </w:r>
    </w:p>
    <w:p w:rsidR="00000000" w:rsidDel="00000000" w:rsidP="00000000" w:rsidRDefault="00000000" w:rsidRPr="00000000" w14:paraId="0000006C">
      <w:pPr>
        <w:widowControl w:val="0"/>
        <w:numPr>
          <w:ilvl w:val="0"/>
          <w:numId w:val="7"/>
        </w:numPr>
        <w:ind w:left="720" w:hanging="360"/>
        <w:rPr/>
      </w:pPr>
      <w:r w:rsidDel="00000000" w:rsidR="00000000" w:rsidRPr="00000000">
        <w:rPr>
          <w:rFonts w:ascii="Calibri" w:cs="Calibri" w:eastAsia="Calibri" w:hAnsi="Calibri"/>
          <w:vertAlign w:val="baseline"/>
          <w:rtl w:val="0"/>
        </w:rPr>
        <w:t xml:space="preserve">SMS Program;</w:t>
      </w:r>
    </w:p>
    <w:p w:rsidR="00000000" w:rsidDel="00000000" w:rsidP="00000000" w:rsidRDefault="00000000" w:rsidRPr="00000000" w14:paraId="0000006D">
      <w:pPr>
        <w:widowControl w:val="0"/>
        <w:numPr>
          <w:ilvl w:val="0"/>
          <w:numId w:val="7"/>
        </w:numPr>
        <w:ind w:left="720" w:hanging="360"/>
        <w:rPr/>
      </w:pPr>
      <w:r w:rsidDel="00000000" w:rsidR="00000000" w:rsidRPr="00000000">
        <w:rPr>
          <w:rFonts w:ascii="Calibri" w:cs="Calibri" w:eastAsia="Calibri" w:hAnsi="Calibri"/>
          <w:vertAlign w:val="baseline"/>
          <w:rtl w:val="0"/>
        </w:rPr>
        <w:t xml:space="preserve">SDSs for hazardous materials used or stored at this location;</w:t>
      </w:r>
    </w:p>
    <w:p w:rsidR="00000000" w:rsidDel="00000000" w:rsidP="00000000" w:rsidRDefault="00000000" w:rsidRPr="00000000" w14:paraId="0000006E">
      <w:pPr>
        <w:widowControl w:val="0"/>
        <w:numPr>
          <w:ilvl w:val="0"/>
          <w:numId w:val="7"/>
        </w:numPr>
        <w:ind w:left="720" w:hanging="360"/>
        <w:rPr/>
      </w:pPr>
      <w:r w:rsidDel="00000000" w:rsidR="00000000" w:rsidRPr="00000000">
        <w:rPr>
          <w:rFonts w:ascii="Calibri" w:cs="Calibri" w:eastAsia="Calibri" w:hAnsi="Calibri"/>
          <w:vertAlign w:val="baseline"/>
          <w:rtl w:val="0"/>
        </w:rPr>
        <w:t xml:space="preserve">Records of workplace OHS inspections; and</w:t>
      </w:r>
    </w:p>
    <w:p w:rsidR="00000000" w:rsidDel="00000000" w:rsidP="00000000" w:rsidRDefault="00000000" w:rsidRPr="00000000" w14:paraId="0000006F">
      <w:pPr>
        <w:widowControl w:val="0"/>
        <w:numPr>
          <w:ilvl w:val="0"/>
          <w:numId w:val="7"/>
        </w:numPr>
        <w:spacing w:line="235" w:lineRule="auto"/>
        <w:ind w:left="720" w:hanging="360"/>
        <w:rPr>
          <w:color w:val="000000"/>
        </w:rPr>
      </w:pPr>
      <w:r w:rsidDel="00000000" w:rsidR="00000000" w:rsidRPr="00000000">
        <w:rPr>
          <w:rFonts w:ascii="Calibri" w:cs="Calibri" w:eastAsia="Calibri" w:hAnsi="Calibri"/>
          <w:vertAlign w:val="baseline"/>
          <w:rtl w:val="0"/>
        </w:rPr>
        <w:t xml:space="preserve">Records of workplace OHS monitoring or tests.</w:t>
      </w:r>
      <w:r w:rsidDel="00000000" w:rsidR="00000000" w:rsidRPr="00000000">
        <w:rPr>
          <w:rtl w:val="0"/>
        </w:rPr>
      </w:r>
    </w:p>
    <w:p w:rsidR="00000000" w:rsidDel="00000000" w:rsidP="00000000" w:rsidRDefault="00000000" w:rsidRPr="00000000" w14:paraId="00000070">
      <w:pPr>
        <w:widowControl w:val="0"/>
        <w:spacing w:line="235" w:lineRule="auto"/>
        <w:jc w:val="center"/>
        <w:rPr>
          <w:rFonts w:ascii="Calibri" w:cs="Calibri" w:eastAsia="Calibri" w:hAnsi="Calibri"/>
          <w:color w:val="000000"/>
          <w:vertAlign w:val="baseline"/>
        </w:rPr>
      </w:pPr>
      <w:bookmarkStart w:colFirst="0" w:colLast="0" w:name="_gjdgxs" w:id="0"/>
      <w:bookmarkEnd w:id="0"/>
      <w:r w:rsidDel="00000000" w:rsidR="00000000" w:rsidRPr="00000000">
        <w:rPr>
          <w:rFonts w:ascii="Calibri" w:cs="Calibri" w:eastAsia="Calibri" w:hAnsi="Calibri"/>
          <w:color w:val="000000"/>
          <w:vertAlign w:val="baseline"/>
          <w:rtl w:val="0"/>
        </w:rPr>
        <w:t xml:space="preserve"> </w:t>
      </w:r>
    </w:p>
    <w:p w:rsidR="00000000" w:rsidDel="00000000" w:rsidP="00000000" w:rsidRDefault="00000000" w:rsidRPr="00000000" w14:paraId="00000071">
      <w:pPr>
        <w:pStyle w:val="Heading2"/>
        <w:rPr>
          <w:rFonts w:ascii="Calibri" w:cs="Calibri" w:eastAsia="Calibri" w:hAnsi="Calibri"/>
          <w:i w:val="0"/>
          <w:color w:val="0070c0"/>
          <w:vertAlign w:val="baseline"/>
        </w:rPr>
      </w:pPr>
      <w:r w:rsidDel="00000000" w:rsidR="00000000" w:rsidRPr="00000000">
        <w:rPr>
          <w:rFonts w:ascii="Calibri" w:cs="Calibri" w:eastAsia="Calibri" w:hAnsi="Calibri"/>
          <w:b w:val="1"/>
          <w:i w:val="0"/>
          <w:color w:val="0070c0"/>
          <w:vertAlign w:val="baseline"/>
          <w:rtl w:val="0"/>
        </w:rPr>
        <w:t xml:space="preserve">Safety Huddles </w:t>
      </w:r>
      <w:r w:rsidDel="00000000" w:rsidR="00000000" w:rsidRPr="00000000">
        <w:rPr>
          <w:rtl w:val="0"/>
        </w:rPr>
      </w:r>
    </w:p>
    <w:p w:rsidR="00000000" w:rsidDel="00000000" w:rsidP="00000000" w:rsidRDefault="00000000" w:rsidRPr="00000000" w14:paraId="00000072">
      <w:pPr>
        <w:spacing w:after="150" w:before="100" w:lineRule="auto"/>
        <w:jc w:val="both"/>
        <w:rPr>
          <w:rFonts w:ascii="Calibri" w:cs="Calibri" w:eastAsia="Calibri" w:hAnsi="Calibri"/>
          <w:color w:val="000000"/>
          <w:sz w:val="23"/>
          <w:szCs w:val="23"/>
          <w:vertAlign w:val="baseline"/>
        </w:rPr>
      </w:pPr>
      <w:r w:rsidDel="00000000" w:rsidR="00000000" w:rsidRPr="00000000">
        <w:rPr>
          <w:rFonts w:ascii="Calibri" w:cs="Calibri" w:eastAsia="Calibri" w:hAnsi="Calibri"/>
          <w:color w:val="000000"/>
          <w:vertAlign w:val="baseline"/>
          <w:rtl w:val="0"/>
        </w:rPr>
        <w:t xml:space="preserve">Safety huddles are typically short meetings of, ideally, the entire inter-professional team, held at the same time each shift. </w:t>
      </w:r>
      <w:r w:rsidDel="00000000" w:rsidR="00000000" w:rsidRPr="00000000">
        <w:rPr>
          <w:rFonts w:ascii="Calibri" w:cs="Calibri" w:eastAsia="Calibri" w:hAnsi="Calibri"/>
          <w:vertAlign w:val="baseline"/>
          <w:rtl w:val="0"/>
        </w:rPr>
        <w:t xml:space="preserve">See </w:t>
      </w:r>
      <w:r w:rsidDel="00000000" w:rsidR="00000000" w:rsidRPr="00000000">
        <w:rPr>
          <w:rFonts w:ascii="Calibri" w:cs="Calibri" w:eastAsia="Calibri" w:hAnsi="Calibri"/>
          <w:b w:val="1"/>
          <w:vertAlign w:val="baseline"/>
          <w:rtl w:val="0"/>
        </w:rPr>
        <w:t xml:space="preserve">Safety Huddle Template (</w:t>
      </w:r>
      <w:r w:rsidDel="00000000" w:rsidR="00000000" w:rsidRPr="00000000">
        <w:rPr>
          <w:rFonts w:ascii="Calibri" w:cs="Calibri" w:eastAsia="Calibri" w:hAnsi="Calibri"/>
          <w:b w:val="1"/>
          <w:i w:val="1"/>
          <w:vertAlign w:val="baseline"/>
          <w:rtl w:val="0"/>
        </w:rPr>
        <w:t xml:space="preserve">Appendix 11.1</w:t>
      </w:r>
      <w:r w:rsidDel="00000000" w:rsidR="00000000" w:rsidRPr="00000000">
        <w:rPr>
          <w:rFonts w:ascii="Calibri" w:cs="Calibri" w:eastAsia="Calibri" w:hAnsi="Calibri"/>
          <w:b w:val="1"/>
          <w:vertAlign w:val="baseline"/>
          <w:rtl w:val="0"/>
        </w:rPr>
        <w:t xml:space="preserve">)</w:t>
      </w:r>
      <w:r w:rsidDel="00000000" w:rsidR="00000000" w:rsidRPr="00000000">
        <w:rPr>
          <w:rFonts w:ascii="Calibri" w:cs="Calibri" w:eastAsia="Calibri" w:hAnsi="Calibri"/>
          <w:color w:val="000000"/>
          <w:vertAlign w:val="baseline"/>
          <w:rtl w:val="0"/>
        </w:rPr>
        <w:t xml:space="preserve"> for help documenting the agenda and results</w:t>
      </w:r>
      <w:r w:rsidDel="00000000" w:rsidR="00000000" w:rsidRPr="00000000">
        <w:rPr>
          <w:rFonts w:ascii="Calibri" w:cs="Calibri" w:eastAsia="Calibri" w:hAnsi="Calibri"/>
          <w:color w:val="000000"/>
          <w:sz w:val="23"/>
          <w:szCs w:val="23"/>
          <w:vertAlign w:val="baseline"/>
          <w:rtl w:val="0"/>
        </w:rPr>
        <w:t xml:space="preserve">. </w:t>
      </w:r>
    </w:p>
    <w:p w:rsidR="00000000" w:rsidDel="00000000" w:rsidP="00000000" w:rsidRDefault="00000000" w:rsidRPr="00000000" w14:paraId="00000073">
      <w:pPr>
        <w:spacing w:after="150" w:before="100" w:lineRule="auto"/>
        <w:jc w:val="both"/>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Safety issues raised may include: </w:t>
      </w:r>
      <w:r w:rsidDel="00000000" w:rsidR="00000000" w:rsidRPr="00000000">
        <w:rPr>
          <w:rtl w:val="0"/>
        </w:rPr>
      </w:r>
    </w:p>
    <w:p w:rsidR="00000000" w:rsidDel="00000000" w:rsidP="00000000" w:rsidRDefault="00000000" w:rsidRPr="00000000" w14:paraId="00000074">
      <w:pPr>
        <w:numPr>
          <w:ilvl w:val="0"/>
          <w:numId w:val="4"/>
        </w:numPr>
        <w:ind w:left="714" w:hanging="357"/>
        <w:jc w:val="both"/>
        <w:rPr>
          <w:color w:val="000000"/>
        </w:rPr>
      </w:pPr>
      <w:r w:rsidDel="00000000" w:rsidR="00000000" w:rsidRPr="00000000">
        <w:rPr>
          <w:rFonts w:ascii="Calibri" w:cs="Calibri" w:eastAsia="Calibri" w:hAnsi="Calibri"/>
          <w:color w:val="000000"/>
          <w:vertAlign w:val="baseline"/>
          <w:rtl w:val="0"/>
        </w:rPr>
        <w:t xml:space="preserve">Client/resident/participant change in mobility status;</w:t>
      </w:r>
    </w:p>
    <w:p w:rsidR="00000000" w:rsidDel="00000000" w:rsidP="00000000" w:rsidRDefault="00000000" w:rsidRPr="00000000" w14:paraId="00000075">
      <w:pPr>
        <w:numPr>
          <w:ilvl w:val="0"/>
          <w:numId w:val="4"/>
        </w:numPr>
        <w:ind w:left="714" w:hanging="357"/>
        <w:jc w:val="both"/>
        <w:rPr>
          <w:color w:val="000000"/>
        </w:rPr>
      </w:pPr>
      <w:r w:rsidDel="00000000" w:rsidR="00000000" w:rsidRPr="00000000">
        <w:rPr>
          <w:rFonts w:ascii="Calibri" w:cs="Calibri" w:eastAsia="Calibri" w:hAnsi="Calibri"/>
          <w:color w:val="000000"/>
          <w:vertAlign w:val="baseline"/>
          <w:rtl w:val="0"/>
        </w:rPr>
        <w:t xml:space="preserve">Changes to a client/resident/participant’s cognitive functions or behaviours;</w:t>
      </w:r>
    </w:p>
    <w:p w:rsidR="00000000" w:rsidDel="00000000" w:rsidP="00000000" w:rsidRDefault="00000000" w:rsidRPr="00000000" w14:paraId="00000076">
      <w:pPr>
        <w:numPr>
          <w:ilvl w:val="0"/>
          <w:numId w:val="4"/>
        </w:numPr>
        <w:ind w:left="714" w:hanging="357"/>
        <w:jc w:val="both"/>
        <w:rPr>
          <w:color w:val="000000"/>
        </w:rPr>
      </w:pPr>
      <w:r w:rsidDel="00000000" w:rsidR="00000000" w:rsidRPr="00000000">
        <w:rPr>
          <w:rFonts w:ascii="Calibri" w:cs="Calibri" w:eastAsia="Calibri" w:hAnsi="Calibri"/>
          <w:color w:val="000000"/>
          <w:vertAlign w:val="baseline"/>
          <w:rtl w:val="0"/>
        </w:rPr>
        <w:t xml:space="preserve">Equipment/device issues (maintenance, availability, etc.);</w:t>
      </w:r>
    </w:p>
    <w:p w:rsidR="00000000" w:rsidDel="00000000" w:rsidP="00000000" w:rsidRDefault="00000000" w:rsidRPr="00000000" w14:paraId="00000077">
      <w:pPr>
        <w:numPr>
          <w:ilvl w:val="0"/>
          <w:numId w:val="4"/>
        </w:numPr>
        <w:ind w:left="714" w:hanging="357"/>
        <w:jc w:val="both"/>
        <w:rPr>
          <w:color w:val="000000"/>
        </w:rPr>
      </w:pPr>
      <w:r w:rsidDel="00000000" w:rsidR="00000000" w:rsidRPr="00000000">
        <w:rPr>
          <w:rFonts w:ascii="Calibri" w:cs="Calibri" w:eastAsia="Calibri" w:hAnsi="Calibri"/>
          <w:color w:val="000000"/>
          <w:vertAlign w:val="baseline"/>
          <w:rtl w:val="0"/>
        </w:rPr>
        <w:t xml:space="preserve">Environmental concerns (clutter in rooms, etc.); or</w:t>
      </w:r>
    </w:p>
    <w:p w:rsidR="00000000" w:rsidDel="00000000" w:rsidP="00000000" w:rsidRDefault="00000000" w:rsidRPr="00000000" w14:paraId="00000078">
      <w:pPr>
        <w:numPr>
          <w:ilvl w:val="0"/>
          <w:numId w:val="4"/>
        </w:numPr>
        <w:ind w:left="714" w:hanging="357"/>
        <w:jc w:val="both"/>
        <w:rPr>
          <w:color w:val="000000"/>
        </w:rPr>
      </w:pPr>
      <w:r w:rsidDel="00000000" w:rsidR="00000000" w:rsidRPr="00000000">
        <w:rPr>
          <w:rFonts w:ascii="Calibri" w:cs="Calibri" w:eastAsia="Calibri" w:hAnsi="Calibri"/>
          <w:color w:val="000000"/>
          <w:vertAlign w:val="baseline"/>
          <w:rtl w:val="0"/>
        </w:rPr>
        <w:t xml:space="preserve">Staffing complement (numbers, experience levels, etc.).</w:t>
      </w:r>
    </w:p>
    <w:p w:rsidR="00000000" w:rsidDel="00000000" w:rsidP="00000000" w:rsidRDefault="00000000" w:rsidRPr="00000000" w14:paraId="00000079">
      <w:pPr>
        <w:spacing w:after="150" w:before="100" w:lineRule="auto"/>
        <w:jc w:val="both"/>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Safety Huddles should be facilitated by the supervisor or delegate.</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7A">
      <w:pPr>
        <w:spacing w:after="150" w:before="100" w:lineRule="auto"/>
        <w:jc w:val="both"/>
        <w:rPr>
          <w:rFonts w:ascii="Calibri" w:cs="Calibri" w:eastAsia="Calibri" w:hAnsi="Calibri"/>
          <w:color w:val="000000"/>
          <w:sz w:val="23"/>
          <w:szCs w:val="23"/>
          <w:vertAlign w:val="baseline"/>
        </w:rPr>
      </w:pPr>
      <w:r w:rsidDel="00000000" w:rsidR="00000000" w:rsidRPr="00000000">
        <w:rPr>
          <w:rtl w:val="0"/>
        </w:rPr>
      </w:r>
    </w:p>
    <w:p w:rsidR="00000000" w:rsidDel="00000000" w:rsidP="00000000" w:rsidRDefault="00000000" w:rsidRPr="00000000" w14:paraId="0000007B">
      <w:pPr>
        <w:spacing w:after="150" w:before="100" w:lineRule="auto"/>
        <w:jc w:val="both"/>
        <w:rPr>
          <w:rFonts w:ascii="Calibri" w:cs="Calibri" w:eastAsia="Calibri" w:hAnsi="Calibri"/>
          <w:color w:val="000000"/>
          <w:sz w:val="23"/>
          <w:szCs w:val="23"/>
          <w:vertAlign w:val="baseline"/>
        </w:rPr>
      </w:pPr>
      <w:r w:rsidDel="00000000" w:rsidR="00000000" w:rsidRPr="00000000">
        <w:rPr>
          <w:rtl w:val="0"/>
        </w:rPr>
      </w:r>
    </w:p>
    <w:p w:rsidR="00000000" w:rsidDel="00000000" w:rsidP="00000000" w:rsidRDefault="00000000" w:rsidRPr="00000000" w14:paraId="0000007C">
      <w:pPr>
        <w:spacing w:after="150" w:before="100" w:lineRule="auto"/>
        <w:jc w:val="both"/>
        <w:rPr>
          <w:rFonts w:ascii="Calibri" w:cs="Calibri" w:eastAsia="Calibri" w:hAnsi="Calibri"/>
          <w:color w:val="000000"/>
          <w:sz w:val="23"/>
          <w:szCs w:val="23"/>
          <w:vertAlign w:val="baseline"/>
        </w:rPr>
      </w:pPr>
      <w:r w:rsidDel="00000000" w:rsidR="00000000" w:rsidRPr="00000000">
        <w:rPr>
          <w:rtl w:val="0"/>
        </w:rPr>
      </w:r>
    </w:p>
    <w:p w:rsidR="00000000" w:rsidDel="00000000" w:rsidP="00000000" w:rsidRDefault="00000000" w:rsidRPr="00000000" w14:paraId="0000007D">
      <w:pPr>
        <w:spacing w:after="150" w:before="100" w:lineRule="auto"/>
        <w:jc w:val="both"/>
        <w:rPr>
          <w:rFonts w:ascii="Calibri" w:cs="Calibri" w:eastAsia="Calibri" w:hAnsi="Calibri"/>
          <w:color w:val="000000"/>
          <w:sz w:val="23"/>
          <w:szCs w:val="23"/>
          <w:vertAlign w:val="baseline"/>
        </w:rPr>
      </w:pPr>
      <w:r w:rsidDel="00000000" w:rsidR="00000000" w:rsidRPr="00000000">
        <w:rPr>
          <w:rtl w:val="0"/>
        </w:rPr>
      </w:r>
    </w:p>
    <w:p w:rsidR="00000000" w:rsidDel="00000000" w:rsidP="00000000" w:rsidRDefault="00000000" w:rsidRPr="00000000" w14:paraId="0000007E">
      <w:pPr>
        <w:spacing w:after="150" w:before="100" w:lineRule="auto"/>
        <w:jc w:val="both"/>
        <w:rPr>
          <w:rFonts w:ascii="Calibri" w:cs="Calibri" w:eastAsia="Calibri" w:hAnsi="Calibri"/>
          <w:color w:val="000000"/>
          <w:sz w:val="23"/>
          <w:szCs w:val="23"/>
          <w:vertAlign w:val="baseline"/>
        </w:rPr>
      </w:pPr>
      <w:r w:rsidDel="00000000" w:rsidR="00000000" w:rsidRPr="00000000">
        <w:rPr>
          <w:rtl w:val="0"/>
        </w:rPr>
      </w:r>
    </w:p>
    <w:p w:rsidR="00000000" w:rsidDel="00000000" w:rsidP="00000000" w:rsidRDefault="00000000" w:rsidRPr="00000000" w14:paraId="0000007F">
      <w:pPr>
        <w:spacing w:after="150" w:before="100" w:lineRule="auto"/>
        <w:jc w:val="both"/>
        <w:rPr>
          <w:rFonts w:ascii="Calibri" w:cs="Calibri" w:eastAsia="Calibri" w:hAnsi="Calibri"/>
          <w:color w:val="000000"/>
          <w:sz w:val="23"/>
          <w:szCs w:val="23"/>
          <w:vertAlign w:val="baseline"/>
        </w:rPr>
      </w:pPr>
      <w:r w:rsidDel="00000000" w:rsidR="00000000" w:rsidRPr="00000000">
        <w:rPr>
          <w:rtl w:val="0"/>
        </w:rPr>
      </w:r>
    </w:p>
    <w:p w:rsidR="00000000" w:rsidDel="00000000" w:rsidP="00000000" w:rsidRDefault="00000000" w:rsidRPr="00000000" w14:paraId="00000080">
      <w:pPr>
        <w:spacing w:after="150" w:before="100" w:lineRule="auto"/>
        <w:jc w:val="both"/>
        <w:rPr>
          <w:rFonts w:ascii="Calibri" w:cs="Calibri" w:eastAsia="Calibri" w:hAnsi="Calibri"/>
          <w:color w:val="000000"/>
          <w:sz w:val="23"/>
          <w:szCs w:val="23"/>
          <w:vertAlign w:val="baseline"/>
        </w:rPr>
      </w:pPr>
      <w:r w:rsidDel="00000000" w:rsidR="00000000" w:rsidRPr="00000000">
        <w:rPr>
          <w:rtl w:val="0"/>
        </w:rPr>
      </w:r>
    </w:p>
    <w:p w:rsidR="00000000" w:rsidDel="00000000" w:rsidP="00000000" w:rsidRDefault="00000000" w:rsidRPr="00000000" w14:paraId="00000081">
      <w:pPr>
        <w:spacing w:after="150" w:before="100" w:lineRule="auto"/>
        <w:jc w:val="both"/>
        <w:rPr>
          <w:rFonts w:ascii="Calibri" w:cs="Calibri" w:eastAsia="Calibri" w:hAnsi="Calibri"/>
          <w:color w:val="000000"/>
          <w:sz w:val="23"/>
          <w:szCs w:val="23"/>
          <w:vertAlign w:val="baseline"/>
        </w:rPr>
      </w:pPr>
      <w:r w:rsidDel="00000000" w:rsidR="00000000" w:rsidRPr="00000000">
        <w:rPr>
          <w:rtl w:val="0"/>
        </w:rPr>
      </w:r>
    </w:p>
    <w:p w:rsidR="00000000" w:rsidDel="00000000" w:rsidP="00000000" w:rsidRDefault="00000000" w:rsidRPr="00000000" w14:paraId="00000082">
      <w:pPr>
        <w:spacing w:after="150" w:before="100" w:lineRule="auto"/>
        <w:jc w:val="both"/>
        <w:rPr>
          <w:rFonts w:ascii="Calibri" w:cs="Calibri" w:eastAsia="Calibri" w:hAnsi="Calibri"/>
          <w:vertAlign w:val="baseline"/>
        </w:rPr>
      </w:pPr>
      <w:r w:rsidDel="00000000" w:rsidR="00000000" w:rsidRPr="00000000">
        <w:rPr>
          <w:rtl w:val="0"/>
        </w:rPr>
      </w:r>
    </w:p>
    <w:sectPr>
      <w:headerReference r:id="rId7" w:type="default"/>
      <w:footerReference r:id="rId8" w:type="even"/>
      <w:pgSz w:h="15840" w:w="12240" w:orient="portrait"/>
      <w:pgMar w:bottom="1440" w:top="1440" w:left="1800" w:right="16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8"/>
      <w:numFmt w:val="decimal"/>
      <w:lvlText w:val="%1"/>
      <w:lvlJc w:val="left"/>
      <w:pPr>
        <w:ind w:left="720" w:hanging="720"/>
      </w:pPr>
      <w:rPr>
        <w:vertAlign w:val="baseline"/>
      </w:rPr>
    </w:lvl>
    <w:lvl w:ilvl="1">
      <w:start w:val="2"/>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